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8FBD" w14:textId="0109A00E" w:rsidR="000052EB" w:rsidRDefault="000052EB" w:rsidP="000052EB">
      <w:pPr>
        <w:tabs>
          <w:tab w:val="right" w:pos="9638"/>
        </w:tabs>
        <w:rPr>
          <w:rFonts w:ascii="Arial" w:hAnsi="Arial" w:cs="Arial"/>
          <w:b/>
          <w:sz w:val="24"/>
          <w:lang w:eastAsia="en-GB"/>
        </w:rPr>
      </w:pPr>
      <w:bookmarkStart w:id="0" w:name="_Toc199433798"/>
      <w:bookmarkStart w:id="1" w:name="_Toc199925319"/>
      <w:r>
        <w:rPr>
          <w:rFonts w:ascii="Arial" w:hAnsi="Arial" w:cs="Arial"/>
          <w:b/>
          <w:sz w:val="24"/>
          <w:lang w:eastAsia="en-GB"/>
        </w:rPr>
        <w:t xml:space="preserve">SA </w:t>
      </w:r>
      <w:proofErr w:type="spellStart"/>
      <w:r>
        <w:rPr>
          <w:rFonts w:ascii="Arial" w:hAnsi="Arial" w:cs="Arial"/>
          <w:b/>
          <w:sz w:val="24"/>
          <w:lang w:eastAsia="en-GB"/>
        </w:rPr>
        <w:t>WG2</w:t>
      </w:r>
      <w:proofErr w:type="spellEnd"/>
      <w:r>
        <w:rPr>
          <w:rFonts w:ascii="Arial" w:hAnsi="Arial" w:cs="Arial"/>
          <w:b/>
          <w:sz w:val="24"/>
          <w:lang w:eastAsia="en-GB"/>
        </w:rPr>
        <w:t xml:space="preserve"> Meeting #17</w:t>
      </w:r>
      <w:r w:rsidR="0096291B">
        <w:rPr>
          <w:rFonts w:ascii="Arial" w:hAnsi="Arial" w:cs="Arial"/>
          <w:b/>
          <w:sz w:val="24"/>
          <w:lang w:eastAsia="en-GB"/>
        </w:rPr>
        <w:t>1</w:t>
      </w:r>
      <w:r>
        <w:rPr>
          <w:rFonts w:ascii="Arial" w:hAnsi="Arial" w:cs="Arial"/>
          <w:b/>
          <w:sz w:val="24"/>
          <w:lang w:eastAsia="en-GB"/>
        </w:rPr>
        <w:tab/>
      </w:r>
      <w:proofErr w:type="spellStart"/>
      <w:r w:rsidR="002E3874">
        <w:rPr>
          <w:rFonts w:ascii="Arial" w:hAnsi="Arial" w:cs="Arial"/>
          <w:b/>
          <w:bCs/>
          <w:color w:val="808080"/>
          <w:sz w:val="26"/>
          <w:szCs w:val="26"/>
        </w:rPr>
        <w:t>S2</w:t>
      </w:r>
      <w:proofErr w:type="spellEnd"/>
      <w:r w:rsidR="002E3874">
        <w:rPr>
          <w:rFonts w:ascii="Arial" w:hAnsi="Arial" w:cs="Arial"/>
          <w:b/>
          <w:bCs/>
          <w:color w:val="808080"/>
          <w:sz w:val="26"/>
          <w:szCs w:val="26"/>
        </w:rPr>
        <w:t>-2509223</w:t>
      </w:r>
    </w:p>
    <w:p w14:paraId="2CD93082" w14:textId="62A0066D" w:rsidR="000052EB" w:rsidRDefault="0096291B" w:rsidP="000052EB">
      <w:pPr>
        <w:pBdr>
          <w:bottom w:val="single" w:sz="4" w:space="1" w:color="auto"/>
        </w:pBdr>
        <w:tabs>
          <w:tab w:val="right" w:pos="9638"/>
        </w:tabs>
        <w:rPr>
          <w:rFonts w:ascii="Arial" w:hAnsi="Arial" w:cs="Arial"/>
          <w:b/>
          <w:sz w:val="24"/>
          <w:lang w:eastAsia="en-GB"/>
        </w:rPr>
      </w:pPr>
      <w:r>
        <w:rPr>
          <w:rFonts w:ascii="Arial" w:hAnsi="Arial" w:cs="Arial"/>
          <w:b/>
          <w:bCs/>
          <w:sz w:val="24"/>
          <w:lang w:eastAsia="ko-KR"/>
        </w:rPr>
        <w:t>13</w:t>
      </w:r>
      <w:r w:rsidR="000052EB">
        <w:rPr>
          <w:rFonts w:ascii="Arial" w:hAnsi="Arial" w:cs="Arial"/>
          <w:b/>
          <w:bCs/>
          <w:sz w:val="24"/>
          <w:lang w:eastAsia="ko-KR"/>
        </w:rPr>
        <w:t xml:space="preserve"> – </w:t>
      </w:r>
      <w:r>
        <w:rPr>
          <w:rFonts w:ascii="Arial" w:hAnsi="Arial" w:cs="Arial"/>
          <w:b/>
          <w:bCs/>
          <w:sz w:val="24"/>
          <w:lang w:eastAsia="ko-KR"/>
        </w:rPr>
        <w:t>17</w:t>
      </w:r>
      <w:r w:rsidR="000052EB">
        <w:rPr>
          <w:rFonts w:ascii="Arial" w:hAnsi="Arial" w:cs="Arial"/>
          <w:b/>
          <w:bCs/>
          <w:sz w:val="24"/>
          <w:lang w:eastAsia="ko-KR"/>
        </w:rPr>
        <w:t xml:space="preserve"> </w:t>
      </w:r>
      <w:r>
        <w:rPr>
          <w:rFonts w:ascii="Arial" w:hAnsi="Arial" w:cs="Arial"/>
          <w:b/>
          <w:bCs/>
          <w:sz w:val="24"/>
          <w:lang w:eastAsia="ko-KR"/>
        </w:rPr>
        <w:t>October</w:t>
      </w:r>
      <w:r w:rsidR="000052EB">
        <w:rPr>
          <w:rFonts w:ascii="Arial" w:hAnsi="Arial" w:cs="Arial"/>
          <w:b/>
          <w:bCs/>
          <w:sz w:val="24"/>
          <w:lang w:eastAsia="ko-KR"/>
        </w:rPr>
        <w:t xml:space="preserve">, 2025, </w:t>
      </w:r>
      <w:r>
        <w:rPr>
          <w:rFonts w:ascii="Arial" w:hAnsi="Arial" w:cs="Arial"/>
          <w:b/>
          <w:bCs/>
          <w:sz w:val="24"/>
          <w:lang w:eastAsia="ko-KR"/>
        </w:rPr>
        <w:t>Wuhan</w:t>
      </w:r>
      <w:r w:rsidR="000052EB">
        <w:rPr>
          <w:rFonts w:ascii="Arial" w:hAnsi="Arial" w:cs="Arial"/>
          <w:b/>
          <w:bCs/>
          <w:sz w:val="24"/>
          <w:lang w:eastAsia="ko-KR"/>
        </w:rPr>
        <w:t xml:space="preserve">, </w:t>
      </w:r>
      <w:r>
        <w:rPr>
          <w:rFonts w:ascii="Arial" w:hAnsi="Arial" w:cs="Arial"/>
          <w:b/>
          <w:bCs/>
          <w:sz w:val="24"/>
          <w:lang w:eastAsia="ko-KR"/>
        </w:rPr>
        <w:t>China</w:t>
      </w:r>
    </w:p>
    <w:p w14:paraId="2326C5D1" w14:textId="00B38A83" w:rsidR="000052EB" w:rsidRDefault="000052EB" w:rsidP="000052EB">
      <w:pPr>
        <w:keepNext/>
        <w:tabs>
          <w:tab w:val="left" w:pos="2127"/>
        </w:tabs>
        <w:spacing w:after="12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r>
      <w:proofErr w:type="spellStart"/>
      <w:r>
        <w:rPr>
          <w:rFonts w:ascii="Arial" w:hAnsi="Arial" w:cs="Arial"/>
          <w:b/>
          <w:sz w:val="24"/>
          <w:szCs w:val="24"/>
          <w:lang w:val="en-US"/>
        </w:rPr>
        <w:t>KPN</w:t>
      </w:r>
      <w:proofErr w:type="spellEnd"/>
      <w:r>
        <w:rPr>
          <w:rFonts w:ascii="Arial" w:hAnsi="Arial" w:cs="Arial"/>
          <w:b/>
          <w:sz w:val="24"/>
          <w:szCs w:val="24"/>
          <w:lang w:val="en-US"/>
        </w:rPr>
        <w:t xml:space="preserve"> </w:t>
      </w:r>
      <w:r w:rsidR="00C74B7A">
        <w:rPr>
          <w:rFonts w:ascii="Arial" w:hAnsi="Arial" w:cs="Arial"/>
          <w:b/>
          <w:sz w:val="24"/>
          <w:szCs w:val="24"/>
          <w:lang w:val="en-US"/>
        </w:rPr>
        <w:t>N.V.</w:t>
      </w:r>
      <w:r w:rsidR="00EF604D">
        <w:rPr>
          <w:rFonts w:ascii="Arial" w:hAnsi="Arial" w:cs="Arial"/>
          <w:b/>
          <w:sz w:val="24"/>
          <w:szCs w:val="24"/>
          <w:lang w:val="en-US"/>
        </w:rPr>
        <w:t>, TNO</w:t>
      </w:r>
    </w:p>
    <w:p w14:paraId="217FAD8E" w14:textId="6740E858" w:rsidR="000052EB" w:rsidRDefault="000052EB" w:rsidP="000052EB">
      <w:pPr>
        <w:keepNext/>
        <w:tabs>
          <w:tab w:val="left" w:pos="2127"/>
        </w:tabs>
        <w:spacing w:after="120"/>
        <w:ind w:left="2126" w:hanging="2126"/>
        <w:rPr>
          <w:rFonts w:ascii="Arial" w:hAnsi="Arial" w:cs="Arial"/>
          <w:b/>
          <w:sz w:val="24"/>
          <w:szCs w:val="24"/>
          <w:lang w:val="en-US"/>
        </w:rPr>
      </w:pPr>
      <w:r>
        <w:rPr>
          <w:rFonts w:ascii="Arial" w:hAnsi="Arial" w:cs="Arial"/>
          <w:b/>
          <w:sz w:val="24"/>
          <w:szCs w:val="24"/>
        </w:rPr>
        <w:t>Title:</w:t>
      </w:r>
      <w:r>
        <w:rPr>
          <w:rFonts w:ascii="Arial" w:hAnsi="Arial" w:cs="Arial"/>
          <w:b/>
          <w:sz w:val="24"/>
          <w:szCs w:val="24"/>
        </w:rPr>
        <w:tab/>
      </w:r>
      <w:r w:rsidR="00C74B7A" w:rsidRPr="00C74B7A">
        <w:rPr>
          <w:rFonts w:ascii="Arial" w:hAnsi="Arial" w:cs="Arial"/>
          <w:b/>
          <w:sz w:val="24"/>
          <w:szCs w:val="24"/>
        </w:rPr>
        <w:t>Solution #</w:t>
      </w:r>
      <w:r w:rsidR="004D7DD9">
        <w:rPr>
          <w:rFonts w:ascii="Arial" w:hAnsi="Arial" w:cs="Arial"/>
          <w:b/>
          <w:sz w:val="24"/>
          <w:szCs w:val="24"/>
        </w:rPr>
        <w:t>24</w:t>
      </w:r>
      <w:r w:rsidR="00C74B7A" w:rsidRPr="00C74B7A">
        <w:rPr>
          <w:rFonts w:ascii="Arial" w:hAnsi="Arial" w:cs="Arial"/>
          <w:b/>
          <w:sz w:val="24"/>
          <w:szCs w:val="24"/>
        </w:rPr>
        <w:t xml:space="preserve"> update - Update to </w:t>
      </w:r>
      <w:r w:rsidR="00BB0AD0">
        <w:rPr>
          <w:rFonts w:ascii="Arial" w:hAnsi="Arial" w:cs="Arial"/>
          <w:b/>
          <w:sz w:val="24"/>
          <w:szCs w:val="24"/>
        </w:rPr>
        <w:t xml:space="preserve">Sensing </w:t>
      </w:r>
      <w:r w:rsidR="004D7DD9">
        <w:rPr>
          <w:rFonts w:ascii="Arial" w:hAnsi="Arial" w:cs="Arial"/>
          <w:b/>
          <w:sz w:val="24"/>
          <w:szCs w:val="24"/>
        </w:rPr>
        <w:t>data collection</w:t>
      </w:r>
    </w:p>
    <w:p w14:paraId="3A31F721" w14:textId="77777777" w:rsidR="000052EB" w:rsidRDefault="000052EB" w:rsidP="000052EB">
      <w:pPr>
        <w:keepNext/>
        <w:tabs>
          <w:tab w:val="left" w:pos="2127"/>
        </w:tabs>
        <w:spacing w:after="120"/>
        <w:ind w:left="2126" w:hanging="2126"/>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29E27EF6" w14:textId="77777777" w:rsidR="000052EB" w:rsidRDefault="000052EB" w:rsidP="000052EB">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20.2.1</w:t>
      </w:r>
    </w:p>
    <w:p w14:paraId="712D7244" w14:textId="3E2D7B3B" w:rsidR="000052EB" w:rsidRDefault="000052EB" w:rsidP="000052EB">
      <w:pPr>
        <w:spacing w:after="120"/>
        <w:rPr>
          <w:rFonts w:ascii="Arial" w:hAnsi="Arial" w:cs="Arial"/>
          <w:i/>
          <w:iCs/>
          <w:sz w:val="24"/>
          <w:szCs w:val="24"/>
          <w:lang w:eastAsia="zh-CN"/>
        </w:rPr>
      </w:pPr>
      <w:r w:rsidRPr="00024E87">
        <w:rPr>
          <w:rFonts w:ascii="Arial" w:hAnsi="Arial" w:cs="Arial"/>
          <w:i/>
        </w:rPr>
        <w:t>Abstract:</w:t>
      </w:r>
      <w:r w:rsidRPr="00024E87">
        <w:rPr>
          <w:rFonts w:ascii="Arial" w:hAnsi="Arial" w:cs="Arial"/>
          <w:i/>
        </w:rPr>
        <w:tab/>
        <w:t>The contribution</w:t>
      </w:r>
      <w:r w:rsidRPr="00024E87">
        <w:rPr>
          <w:rFonts w:ascii="Arial" w:hAnsi="Arial" w:cs="Arial"/>
          <w:i/>
          <w:lang w:eastAsia="zh-CN"/>
        </w:rPr>
        <w:t xml:space="preserve"> propose</w:t>
      </w:r>
      <w:r w:rsidRPr="00024E87">
        <w:rPr>
          <w:rFonts w:ascii="Arial" w:hAnsi="Arial" w:cs="Arial"/>
          <w:i/>
        </w:rPr>
        <w:t xml:space="preserve">s </w:t>
      </w:r>
      <w:r w:rsidRPr="00024E87">
        <w:rPr>
          <w:rFonts w:ascii="Arial" w:hAnsi="Arial" w:cs="Arial"/>
          <w:i/>
          <w:lang w:eastAsia="zh-CN"/>
        </w:rPr>
        <w:t>updates to Solution #</w:t>
      </w:r>
      <w:r w:rsidR="004D7DD9">
        <w:rPr>
          <w:rFonts w:ascii="Arial" w:hAnsi="Arial" w:cs="Arial"/>
          <w:i/>
          <w:lang w:eastAsia="zh-CN"/>
        </w:rPr>
        <w:t>24</w:t>
      </w:r>
      <w:r w:rsidR="00C74B7A">
        <w:rPr>
          <w:rFonts w:ascii="Arial" w:hAnsi="Arial" w:cs="Arial"/>
          <w:i/>
          <w:lang w:eastAsia="zh-CN"/>
        </w:rPr>
        <w:t xml:space="preserve"> </w:t>
      </w:r>
    </w:p>
    <w:p w14:paraId="77857ECE"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bookmarkStart w:id="2" w:name="_Hlk197651909"/>
      <w:bookmarkStart w:id="3" w:name="_Hlk197651831"/>
      <w:bookmarkStart w:id="4" w:name="_Hlk197652073"/>
      <w:r w:rsidRPr="009921B8">
        <w:rPr>
          <w:rFonts w:ascii="Times New Roman" w:eastAsia="Malgun Gothic" w:hAnsi="Times New Roman" w:cs="Times New Roman"/>
          <w:sz w:val="36"/>
          <w:lang w:eastAsia="ja-JP"/>
        </w:rPr>
        <w:t>1. Introduction</w:t>
      </w:r>
    </w:p>
    <w:p w14:paraId="575E9873" w14:textId="005A05CE" w:rsidR="000052EB" w:rsidRPr="009921B8" w:rsidRDefault="00C74B7A" w:rsidP="000052EB">
      <w:pPr>
        <w:jc w:val="both"/>
        <w:rPr>
          <w:rFonts w:ascii="Times New Roman" w:eastAsia="SimSun" w:hAnsi="Times New Roman" w:cs="Times New Roman"/>
          <w:color w:val="000000"/>
          <w:lang w:eastAsia="zh-CN"/>
        </w:rPr>
      </w:pPr>
      <w:r w:rsidRPr="009921B8">
        <w:rPr>
          <w:rFonts w:ascii="Times New Roman" w:eastAsia="SimSun" w:hAnsi="Times New Roman" w:cs="Times New Roman"/>
          <w:color w:val="000000"/>
          <w:lang w:eastAsia="zh-CN"/>
        </w:rPr>
        <w:t xml:space="preserve">The current TR captures </w:t>
      </w:r>
      <w:r w:rsidR="00A744CE">
        <w:rPr>
          <w:rFonts w:ascii="Times New Roman" w:eastAsia="SimSun" w:hAnsi="Times New Roman" w:cs="Times New Roman"/>
          <w:color w:val="000000"/>
          <w:lang w:eastAsia="zh-CN"/>
        </w:rPr>
        <w:t>the</w:t>
      </w:r>
      <w:r w:rsidRPr="009921B8">
        <w:rPr>
          <w:rFonts w:ascii="Times New Roman" w:eastAsia="SimSun" w:hAnsi="Times New Roman" w:cs="Times New Roman"/>
          <w:color w:val="000000"/>
          <w:lang w:eastAsia="zh-CN"/>
        </w:rPr>
        <w:t xml:space="preserve"> </w:t>
      </w:r>
      <w:r w:rsidR="00FC430A">
        <w:rPr>
          <w:rFonts w:ascii="Times New Roman" w:eastAsia="SimSun" w:hAnsi="Times New Roman" w:cs="Times New Roman"/>
          <w:color w:val="000000"/>
          <w:lang w:eastAsia="zh-CN"/>
        </w:rPr>
        <w:t>sensing data and associated transport</w:t>
      </w:r>
      <w:r w:rsidRPr="009921B8">
        <w:rPr>
          <w:rFonts w:ascii="Times New Roman" w:eastAsia="SimSun" w:hAnsi="Times New Roman" w:cs="Times New Roman"/>
          <w:color w:val="000000"/>
          <w:lang w:eastAsia="zh-CN"/>
        </w:rPr>
        <w:t xml:space="preserve"> in Solution #</w:t>
      </w:r>
      <w:r w:rsidR="0097520A">
        <w:rPr>
          <w:rFonts w:ascii="Times New Roman" w:eastAsia="SimSun" w:hAnsi="Times New Roman" w:cs="Times New Roman"/>
          <w:color w:val="000000"/>
          <w:lang w:eastAsia="zh-CN"/>
        </w:rPr>
        <w:t>24</w:t>
      </w:r>
      <w:r w:rsidR="00C61A30">
        <w:rPr>
          <w:rFonts w:ascii="Times New Roman" w:eastAsia="SimSun" w:hAnsi="Times New Roman" w:cs="Times New Roman"/>
          <w:color w:val="000000"/>
          <w:lang w:eastAsia="zh-CN"/>
        </w:rPr>
        <w:t xml:space="preserve">. </w:t>
      </w:r>
      <w:r w:rsidR="00557D73">
        <w:rPr>
          <w:rFonts w:ascii="Times New Roman" w:eastAsia="SimSun" w:hAnsi="Times New Roman" w:cs="Times New Roman"/>
          <w:color w:val="000000"/>
          <w:lang w:eastAsia="zh-CN"/>
        </w:rPr>
        <w:t xml:space="preserve">This </w:t>
      </w:r>
      <w:proofErr w:type="spellStart"/>
      <w:r w:rsidR="00557D73">
        <w:rPr>
          <w:rFonts w:ascii="Times New Roman" w:eastAsia="SimSun" w:hAnsi="Times New Roman" w:cs="Times New Roman"/>
          <w:color w:val="000000"/>
          <w:lang w:eastAsia="zh-CN"/>
        </w:rPr>
        <w:t>pC</w:t>
      </w:r>
      <w:r w:rsidR="006C009C">
        <w:rPr>
          <w:rFonts w:ascii="Times New Roman" w:eastAsia="SimSun" w:hAnsi="Times New Roman" w:cs="Times New Roman"/>
          <w:color w:val="000000"/>
          <w:lang w:eastAsia="zh-CN"/>
        </w:rPr>
        <w:t>R</w:t>
      </w:r>
      <w:proofErr w:type="spellEnd"/>
      <w:r w:rsidR="00C61A30">
        <w:rPr>
          <w:rFonts w:ascii="Times New Roman" w:eastAsia="SimSun" w:hAnsi="Times New Roman" w:cs="Times New Roman"/>
          <w:color w:val="000000"/>
          <w:lang w:eastAsia="zh-CN"/>
        </w:rPr>
        <w:t xml:space="preserve"> introduces an optional step into </w:t>
      </w:r>
      <w:r w:rsidR="00B43803">
        <w:rPr>
          <w:rFonts w:ascii="Times New Roman" w:eastAsia="SimSun" w:hAnsi="Times New Roman" w:cs="Times New Roman"/>
          <w:color w:val="000000"/>
          <w:lang w:eastAsia="zh-CN"/>
        </w:rPr>
        <w:t>the solution where the Sensing Data Collection Function</w:t>
      </w:r>
      <w:r w:rsidR="00735118">
        <w:rPr>
          <w:rFonts w:ascii="Times New Roman" w:eastAsia="SimSun" w:hAnsi="Times New Roman" w:cs="Times New Roman"/>
          <w:color w:val="000000"/>
          <w:lang w:eastAsia="zh-CN"/>
        </w:rPr>
        <w:t xml:space="preserve"> (SDCF)</w:t>
      </w:r>
      <w:r w:rsidR="00B43803">
        <w:rPr>
          <w:rFonts w:ascii="Times New Roman" w:eastAsia="SimSun" w:hAnsi="Times New Roman" w:cs="Times New Roman"/>
          <w:color w:val="000000"/>
          <w:lang w:eastAsia="zh-CN"/>
        </w:rPr>
        <w:t xml:space="preserve"> examines certain attributes of the sensing data collected by the </w:t>
      </w:r>
      <w:r w:rsidR="00735118">
        <w:rPr>
          <w:rFonts w:ascii="Times New Roman" w:eastAsia="SimSun" w:hAnsi="Times New Roman" w:cs="Times New Roman"/>
          <w:color w:val="000000"/>
          <w:lang w:eastAsia="zh-CN"/>
        </w:rPr>
        <w:t>Sensing E</w:t>
      </w:r>
      <w:r w:rsidR="00B43803">
        <w:rPr>
          <w:rFonts w:ascii="Times New Roman" w:eastAsia="SimSun" w:hAnsi="Times New Roman" w:cs="Times New Roman"/>
          <w:color w:val="000000"/>
          <w:lang w:eastAsia="zh-CN"/>
        </w:rPr>
        <w:t>ntities before the data transfer, and selects which SE(s) have the most suitable data and should send it over. This optional s</w:t>
      </w:r>
      <w:r w:rsidR="00D020F6">
        <w:rPr>
          <w:rFonts w:ascii="Times New Roman" w:eastAsia="SimSun" w:hAnsi="Times New Roman" w:cs="Times New Roman"/>
          <w:color w:val="000000"/>
          <w:lang w:eastAsia="zh-CN"/>
        </w:rPr>
        <w:t>te</w:t>
      </w:r>
      <w:r w:rsidR="00B43803">
        <w:rPr>
          <w:rFonts w:ascii="Times New Roman" w:eastAsia="SimSun" w:hAnsi="Times New Roman" w:cs="Times New Roman"/>
          <w:color w:val="000000"/>
          <w:lang w:eastAsia="zh-CN"/>
        </w:rPr>
        <w:t xml:space="preserve">p avoids the system getting overloaded with data which </w:t>
      </w:r>
      <w:r w:rsidR="00D020F6">
        <w:rPr>
          <w:rFonts w:ascii="Times New Roman" w:eastAsia="SimSun" w:hAnsi="Times New Roman" w:cs="Times New Roman"/>
          <w:color w:val="000000"/>
          <w:lang w:eastAsia="zh-CN"/>
        </w:rPr>
        <w:t xml:space="preserve">does </w:t>
      </w:r>
      <w:r w:rsidR="00B43803">
        <w:rPr>
          <w:rFonts w:ascii="Times New Roman" w:eastAsia="SimSun" w:hAnsi="Times New Roman" w:cs="Times New Roman"/>
          <w:color w:val="000000"/>
          <w:lang w:eastAsia="zh-CN"/>
        </w:rPr>
        <w:t>not</w:t>
      </w:r>
      <w:r w:rsidR="00D020F6">
        <w:rPr>
          <w:rFonts w:ascii="Times New Roman" w:eastAsia="SimSun" w:hAnsi="Times New Roman" w:cs="Times New Roman"/>
          <w:color w:val="000000"/>
          <w:lang w:eastAsia="zh-CN"/>
        </w:rPr>
        <w:t xml:space="preserve"> meet the </w:t>
      </w:r>
      <w:r w:rsidR="0023154C">
        <w:rPr>
          <w:rFonts w:ascii="Times New Roman" w:eastAsia="SimSun" w:hAnsi="Times New Roman" w:cs="Times New Roman"/>
          <w:color w:val="000000"/>
          <w:lang w:eastAsia="zh-CN"/>
        </w:rPr>
        <w:t xml:space="preserve">requirements, and allows the SDCF to collect data as needed. </w:t>
      </w:r>
      <w:r w:rsidR="00B43803">
        <w:rPr>
          <w:rFonts w:ascii="Times New Roman" w:eastAsia="SimSun" w:hAnsi="Times New Roman" w:cs="Times New Roman"/>
          <w:color w:val="000000"/>
          <w:lang w:eastAsia="zh-CN"/>
        </w:rPr>
        <w:t xml:space="preserve"> </w:t>
      </w:r>
      <w:r w:rsidR="0023154C">
        <w:rPr>
          <w:rFonts w:ascii="Times New Roman" w:eastAsia="SimSun" w:hAnsi="Times New Roman" w:cs="Times New Roman"/>
          <w:color w:val="000000"/>
          <w:lang w:eastAsia="zh-CN"/>
        </w:rPr>
        <w:t xml:space="preserve">The rest of the solution remains unchanged. </w:t>
      </w:r>
    </w:p>
    <w:bookmarkEnd w:id="2"/>
    <w:p w14:paraId="116D1274"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r w:rsidRPr="009921B8">
        <w:rPr>
          <w:rFonts w:ascii="Times New Roman" w:eastAsia="Malgun Gothic" w:hAnsi="Times New Roman" w:cs="Times New Roman"/>
          <w:sz w:val="36"/>
          <w:lang w:eastAsia="ja-JP"/>
        </w:rPr>
        <w:t>2. Text Proposal</w:t>
      </w:r>
    </w:p>
    <w:p w14:paraId="20699E58" w14:textId="77777777" w:rsidR="000052EB" w:rsidRPr="009921B8" w:rsidRDefault="000052EB" w:rsidP="000052EB">
      <w:pPr>
        <w:jc w:val="both"/>
        <w:rPr>
          <w:rFonts w:ascii="Times New Roman" w:eastAsia="DengXian" w:hAnsi="Times New Roman" w:cs="Times New Roman"/>
          <w:color w:val="000000"/>
          <w:lang w:eastAsia="zh-CN"/>
        </w:rPr>
      </w:pPr>
      <w:r w:rsidRPr="009921B8">
        <w:rPr>
          <w:rFonts w:ascii="Times New Roman" w:eastAsia="Malgun Gothic" w:hAnsi="Times New Roman" w:cs="Times New Roman"/>
          <w:color w:val="000000"/>
          <w:lang w:eastAsia="zh-CN"/>
        </w:rPr>
        <w:t>It is proposed to capture the following changes in TR 23.700-14.</w:t>
      </w:r>
    </w:p>
    <w:p w14:paraId="0EEC6446" w14:textId="77777777" w:rsidR="000052EB" w:rsidRDefault="000052EB" w:rsidP="000052EB">
      <w:pPr>
        <w:pBdr>
          <w:bottom w:val="single" w:sz="12" w:space="1" w:color="auto"/>
        </w:pBdr>
        <w:rPr>
          <w:noProof/>
          <w:lang w:val="en-US"/>
        </w:rPr>
      </w:pPr>
    </w:p>
    <w:p w14:paraId="1DCF7DCA" w14:textId="77777777" w:rsidR="000052EB" w:rsidRPr="00024E87" w:rsidRDefault="000052EB" w:rsidP="000052EB">
      <w:pPr>
        <w:jc w:val="both"/>
        <w:rPr>
          <w:rFonts w:eastAsia="DengXian"/>
          <w:color w:val="000000"/>
          <w:lang w:eastAsia="zh-CN"/>
        </w:rPr>
      </w:pPr>
    </w:p>
    <w:p w14:paraId="3C19763D" w14:textId="77777777" w:rsidR="000052EB" w:rsidRPr="008D197B" w:rsidRDefault="000052EB" w:rsidP="000052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eastAsia="ja-JP"/>
        </w:rPr>
      </w:pPr>
      <w:r>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Start of</w:t>
      </w:r>
      <w:r>
        <w:rPr>
          <w:rFonts w:ascii="Arial" w:eastAsia="Malgun Gothic" w:hAnsi="Arial" w:cs="Arial"/>
          <w:color w:val="FF0000"/>
          <w:sz w:val="28"/>
          <w:szCs w:val="28"/>
          <w:lang w:val="en-US" w:eastAsia="ja-JP"/>
        </w:rPr>
        <w:t xml:space="preserve"> change * * * *</w:t>
      </w:r>
      <w:bookmarkEnd w:id="3"/>
      <w:bookmarkEnd w:id="4"/>
    </w:p>
    <w:p w14:paraId="5EC99C49" w14:textId="77777777" w:rsidR="008B1595" w:rsidRPr="008E39EC" w:rsidRDefault="008B1595" w:rsidP="008B1595">
      <w:pPr>
        <w:pStyle w:val="Heading2"/>
        <w:rPr>
          <w:rFonts w:ascii="Times New Roman" w:hAnsi="Times New Roman"/>
        </w:rPr>
      </w:pPr>
      <w:bookmarkStart w:id="5" w:name="_Toc208040336"/>
      <w:bookmarkEnd w:id="0"/>
      <w:bookmarkEnd w:id="1"/>
      <w:r w:rsidRPr="00965F4D">
        <w:t>6.</w:t>
      </w:r>
      <w:r>
        <w:t>24</w:t>
      </w:r>
      <w:r w:rsidRPr="00965F4D">
        <w:tab/>
      </w:r>
      <w:r w:rsidRPr="008E39EC">
        <w:rPr>
          <w:rFonts w:ascii="Times New Roman" w:hAnsi="Times New Roman"/>
        </w:rPr>
        <w:t>Solution #24: Sensing Data and associated information transport via SDCF</w:t>
      </w:r>
      <w:bookmarkEnd w:id="5"/>
    </w:p>
    <w:p w14:paraId="777D8677" w14:textId="77777777" w:rsidR="008B1595" w:rsidRPr="008E39EC" w:rsidRDefault="008B1595" w:rsidP="008B1595">
      <w:pPr>
        <w:pStyle w:val="Heading3"/>
        <w:rPr>
          <w:rFonts w:ascii="Times New Roman" w:hAnsi="Times New Roman"/>
        </w:rPr>
      </w:pPr>
      <w:bookmarkStart w:id="6" w:name="_Toc208040337"/>
      <w:r w:rsidRPr="008E39EC">
        <w:rPr>
          <w:rFonts w:ascii="Times New Roman" w:hAnsi="Times New Roman"/>
        </w:rPr>
        <w:t>6.24.0</w:t>
      </w:r>
      <w:r w:rsidRPr="008E39EC">
        <w:rPr>
          <w:rFonts w:ascii="Times New Roman" w:hAnsi="Times New Roman"/>
        </w:rPr>
        <w:tab/>
        <w:t>High-level Solution Principles</w:t>
      </w:r>
      <w:bookmarkEnd w:id="6"/>
    </w:p>
    <w:p w14:paraId="259C7D4A" w14:textId="77777777" w:rsidR="008B1595" w:rsidRPr="008E39EC" w:rsidRDefault="008B1595" w:rsidP="008B1595">
      <w:pPr>
        <w:rPr>
          <w:rFonts w:ascii="Times New Roman" w:hAnsi="Times New Roman" w:cs="Times New Roman"/>
        </w:rPr>
      </w:pPr>
      <w:r w:rsidRPr="008E39EC">
        <w:rPr>
          <w:rFonts w:ascii="Times New Roman" w:hAnsi="Times New Roman" w:cs="Times New Roman"/>
        </w:rPr>
        <w:t>The solution is based on the following general principles to support sensing service:</w:t>
      </w:r>
    </w:p>
    <w:p w14:paraId="7F7F55AC" w14:textId="77777777" w:rsidR="008B1595" w:rsidRPr="008E39EC" w:rsidRDefault="008B1595" w:rsidP="008B1595">
      <w:pPr>
        <w:pStyle w:val="B1"/>
      </w:pPr>
      <w:r w:rsidRPr="008E39EC">
        <w:t>-</w:t>
      </w:r>
      <w:r w:rsidRPr="008E39EC">
        <w:tab/>
        <w:t>The sensing data and associated information from multiple Sensing Entities and Sensing Function (</w:t>
      </w:r>
      <w:proofErr w:type="spellStart"/>
      <w:r w:rsidRPr="008E39EC">
        <w:t>SSMF</w:t>
      </w:r>
      <w:proofErr w:type="spellEnd"/>
      <w:r w:rsidRPr="008E39EC">
        <w:t xml:space="preserve">) in the </w:t>
      </w:r>
      <w:proofErr w:type="spellStart"/>
      <w:r w:rsidRPr="008E39EC">
        <w:t>5G</w:t>
      </w:r>
      <w:proofErr w:type="spellEnd"/>
      <w:r w:rsidRPr="008E39EC">
        <w:t xml:space="preserve"> Core Network is collected and coordinated by the SDCF (Sensing Data Control Function).</w:t>
      </w:r>
    </w:p>
    <w:p w14:paraId="5306A6DD" w14:textId="77777777" w:rsidR="008B1595" w:rsidRPr="008E39EC" w:rsidRDefault="008B1595" w:rsidP="008B1595">
      <w:pPr>
        <w:pStyle w:val="B1"/>
      </w:pPr>
      <w:r w:rsidRPr="008E39EC">
        <w:t>-</w:t>
      </w:r>
      <w:r w:rsidRPr="008E39EC">
        <w:tab/>
        <w:t>The Sensing Function (</w:t>
      </w:r>
      <w:proofErr w:type="spellStart"/>
      <w:r w:rsidRPr="008E39EC">
        <w:t>SSMF</w:t>
      </w:r>
      <w:proofErr w:type="spellEnd"/>
      <w:r w:rsidRPr="008E39EC">
        <w:t>) discovers and selects the SDCF based on the Sensing Service request from the consumer based on criteria such as location/coverage area.</w:t>
      </w:r>
    </w:p>
    <w:p w14:paraId="413C3E08" w14:textId="77777777" w:rsidR="008B1595" w:rsidRPr="008E39EC" w:rsidRDefault="008B1595" w:rsidP="008B1595">
      <w:pPr>
        <w:pStyle w:val="B1"/>
      </w:pPr>
      <w:r w:rsidRPr="008E39EC">
        <w:t>-</w:t>
      </w:r>
      <w:r w:rsidRPr="008E39EC">
        <w:tab/>
        <w:t xml:space="preserve">The </w:t>
      </w:r>
      <w:proofErr w:type="spellStart"/>
      <w:r w:rsidRPr="008E39EC">
        <w:t>SSMF</w:t>
      </w:r>
      <w:proofErr w:type="spellEnd"/>
      <w:r w:rsidRPr="008E39EC">
        <w:t xml:space="preserve"> sends the Sensing Configuration Request to the selected Sensing Entities. The request includes the SDCF endpoint information as selected by the </w:t>
      </w:r>
      <w:proofErr w:type="spellStart"/>
      <w:r w:rsidRPr="008E39EC">
        <w:t>SSMF</w:t>
      </w:r>
      <w:proofErr w:type="spellEnd"/>
      <w:r w:rsidRPr="008E39EC">
        <w:t xml:space="preserve"> to establish a data connection to coordinate the sending sensing data collection and processing from the Sensing Entities.</w:t>
      </w:r>
    </w:p>
    <w:p w14:paraId="3F249944" w14:textId="77777777" w:rsidR="008B1595" w:rsidRPr="008E39EC" w:rsidRDefault="008B1595" w:rsidP="008B1595">
      <w:pPr>
        <w:pStyle w:val="Heading3"/>
        <w:rPr>
          <w:rFonts w:ascii="Times New Roman" w:hAnsi="Times New Roman"/>
        </w:rPr>
      </w:pPr>
      <w:bookmarkStart w:id="7" w:name="_Toc208040338"/>
      <w:r w:rsidRPr="008E39EC">
        <w:rPr>
          <w:rFonts w:ascii="Times New Roman" w:hAnsi="Times New Roman"/>
        </w:rPr>
        <w:t>6.24.1</w:t>
      </w:r>
      <w:r w:rsidRPr="008E39EC">
        <w:rPr>
          <w:rFonts w:ascii="Times New Roman" w:hAnsi="Times New Roman"/>
        </w:rPr>
        <w:tab/>
        <w:t>Description</w:t>
      </w:r>
      <w:bookmarkEnd w:id="7"/>
    </w:p>
    <w:p w14:paraId="7A188FCE" w14:textId="77777777" w:rsidR="008B1595" w:rsidRPr="008E39EC" w:rsidRDefault="008B1595" w:rsidP="008B1595">
      <w:pPr>
        <w:rPr>
          <w:rFonts w:ascii="Times New Roman" w:hAnsi="Times New Roman" w:cs="Times New Roman"/>
        </w:rPr>
      </w:pPr>
      <w:r w:rsidRPr="008E39EC">
        <w:rPr>
          <w:rFonts w:ascii="Times New Roman" w:hAnsi="Times New Roman" w:cs="Times New Roman"/>
        </w:rPr>
        <w:t xml:space="preserve">This solution is built on the high-level system architecture described in Solution 7. A new Core Network function </w:t>
      </w:r>
      <w:proofErr w:type="spellStart"/>
      <w:r w:rsidRPr="008E39EC">
        <w:rPr>
          <w:rFonts w:ascii="Times New Roman" w:hAnsi="Times New Roman" w:cs="Times New Roman"/>
        </w:rPr>
        <w:t>SSMF</w:t>
      </w:r>
      <w:proofErr w:type="spellEnd"/>
      <w:r w:rsidRPr="008E39EC">
        <w:rPr>
          <w:rFonts w:ascii="Times New Roman" w:hAnsi="Times New Roman" w:cs="Times New Roman"/>
        </w:rPr>
        <w:t xml:space="preserve"> is introduced. The </w:t>
      </w:r>
      <w:proofErr w:type="spellStart"/>
      <w:r w:rsidRPr="008E39EC">
        <w:rPr>
          <w:rFonts w:ascii="Times New Roman" w:hAnsi="Times New Roman" w:cs="Times New Roman"/>
        </w:rPr>
        <w:t>SSMF</w:t>
      </w:r>
      <w:proofErr w:type="spellEnd"/>
      <w:r w:rsidRPr="008E39EC">
        <w:rPr>
          <w:rFonts w:ascii="Times New Roman" w:hAnsi="Times New Roman" w:cs="Times New Roman"/>
        </w:rPr>
        <w:t xml:space="preserve"> is responsible for coordinating sensing services between </w:t>
      </w:r>
      <w:proofErr w:type="spellStart"/>
      <w:r w:rsidRPr="008E39EC">
        <w:rPr>
          <w:rFonts w:ascii="Times New Roman" w:hAnsi="Times New Roman" w:cs="Times New Roman"/>
        </w:rPr>
        <w:t>5GC</w:t>
      </w:r>
      <w:proofErr w:type="spellEnd"/>
      <w:r w:rsidRPr="008E39EC">
        <w:rPr>
          <w:rFonts w:ascii="Times New Roman" w:hAnsi="Times New Roman" w:cs="Times New Roman"/>
        </w:rPr>
        <w:t xml:space="preserve">, NG-RAN, and external applications and handling all control signalling aspects, </w:t>
      </w:r>
      <w:r w:rsidRPr="008E39EC">
        <w:rPr>
          <w:rFonts w:ascii="Times New Roman" w:hAnsi="Times New Roman" w:cs="Times New Roman"/>
        </w:rPr>
        <w:lastRenderedPageBreak/>
        <w:t>including sensing-service authorisation, configuration of sensing entities. A new network function Sensing Data Control Function is introduced for sensing data collection and processing from the Sensing Entities.</w:t>
      </w:r>
    </w:p>
    <w:p w14:paraId="1B51C454" w14:textId="77777777" w:rsidR="008B1595" w:rsidRPr="008E39EC" w:rsidRDefault="008B1595" w:rsidP="008B1595">
      <w:pPr>
        <w:pStyle w:val="Heading3"/>
        <w:rPr>
          <w:rFonts w:ascii="Times New Roman" w:hAnsi="Times New Roman"/>
        </w:rPr>
      </w:pPr>
      <w:bookmarkStart w:id="8" w:name="_Toc208040339"/>
      <w:r w:rsidRPr="008E39EC">
        <w:rPr>
          <w:rFonts w:ascii="Times New Roman" w:hAnsi="Times New Roman"/>
        </w:rPr>
        <w:lastRenderedPageBreak/>
        <w:t>6.24.2</w:t>
      </w:r>
      <w:r w:rsidRPr="008E39EC">
        <w:rPr>
          <w:rFonts w:ascii="Times New Roman" w:hAnsi="Times New Roman"/>
        </w:rPr>
        <w:tab/>
        <w:t>Procedures</w:t>
      </w:r>
      <w:bookmarkEnd w:id="8"/>
    </w:p>
    <w:p w14:paraId="2AE592F9" w14:textId="2F350827" w:rsidR="008B1595" w:rsidRDefault="008B1595" w:rsidP="008B1595">
      <w:pPr>
        <w:pStyle w:val="TH"/>
        <w:rPr>
          <w:ins w:id="9" w:author="Sachdeva, P. (Prachi)" w:date="2025-10-03T21:25:00Z" w16du:dateUtc="2025-10-03T19:25:00Z"/>
          <w:rFonts w:ascii="Times New Roman" w:hAnsi="Times New Roman"/>
          <w:noProof/>
        </w:rPr>
      </w:pPr>
      <w:del w:id="10" w:author="Sachdeva, P. (Prachi)" w:date="2025-10-03T21:25:00Z" w16du:dateUtc="2025-10-03T19:25:00Z">
        <w:r w:rsidRPr="008E39EC" w:rsidDel="00E3792A">
          <w:rPr>
            <w:rFonts w:ascii="Times New Roman" w:hAnsi="Times New Roman"/>
            <w:noProof/>
          </w:rPr>
          <w:object w:dxaOrig="12613" w:dyaOrig="11581" w14:anchorId="24C96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1.65pt;height:442.05pt;mso-width-percent:0;mso-height-percent:0;mso-width-percent:0;mso-height-percent:0" o:ole="">
              <v:imagedata r:id="rId5" o:title=""/>
            </v:shape>
            <o:OLEObject Type="Embed" ProgID="Visio.Drawing.15" ShapeID="_x0000_i1030" DrawAspect="Content" ObjectID="_1821032649" r:id="rId6"/>
          </w:object>
        </w:r>
      </w:del>
    </w:p>
    <w:p w14:paraId="2E9A3C42" w14:textId="77777777" w:rsidR="00E3792A" w:rsidRDefault="00E3792A" w:rsidP="008B1595">
      <w:pPr>
        <w:pStyle w:val="TH"/>
        <w:rPr>
          <w:ins w:id="11" w:author="Sachdeva, P. (Prachi)" w:date="2025-10-03T21:25:00Z" w16du:dateUtc="2025-10-03T19:25:00Z"/>
          <w:rFonts w:ascii="Times New Roman" w:hAnsi="Times New Roman"/>
          <w:noProof/>
        </w:rPr>
      </w:pPr>
    </w:p>
    <w:p w14:paraId="521F1283" w14:textId="50F99DA4" w:rsidR="00E3792A" w:rsidRDefault="00E3792A" w:rsidP="00E3792A">
      <w:pPr>
        <w:rPr>
          <w:ins w:id="12" w:author="Sachdeva, P. (Prachi)" w:date="2025-10-03T21:25:00Z" w16du:dateUtc="2025-10-03T19:25:00Z"/>
        </w:rPr>
      </w:pPr>
      <w:ins w:id="13" w:author="Sachdeva, P. (Prachi)" w:date="2025-10-03T21:25:00Z" w16du:dateUtc="2025-10-03T19:25:00Z">
        <w:r>
          <w:rPr>
            <w:noProof/>
          </w:rPr>
          <w:lastRenderedPageBreak/>
          <w:drawing>
            <wp:inline distT="0" distB="0" distL="0" distR="0" wp14:anchorId="4A203F09" wp14:editId="11D8B138">
              <wp:extent cx="5760720" cy="5805170"/>
              <wp:effectExtent l="0" t="0" r="0" b="5080"/>
              <wp:docPr id="18420333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5805170"/>
                      </a:xfrm>
                      <a:prstGeom prst="rect">
                        <a:avLst/>
                      </a:prstGeom>
                      <a:noFill/>
                      <a:ln>
                        <a:noFill/>
                      </a:ln>
                    </pic:spPr>
                  </pic:pic>
                </a:graphicData>
              </a:graphic>
            </wp:inline>
          </w:drawing>
        </w:r>
      </w:ins>
    </w:p>
    <w:p w14:paraId="2C7EFB8C" w14:textId="77777777" w:rsidR="00E3792A" w:rsidRPr="008E39EC" w:rsidRDefault="00E3792A" w:rsidP="008B1595">
      <w:pPr>
        <w:pStyle w:val="TH"/>
        <w:rPr>
          <w:rFonts w:ascii="Times New Roman" w:hAnsi="Times New Roman"/>
        </w:rPr>
      </w:pPr>
    </w:p>
    <w:p w14:paraId="444426BC" w14:textId="77777777" w:rsidR="008B1595" w:rsidRPr="008E39EC" w:rsidRDefault="008B1595" w:rsidP="008B1595">
      <w:pPr>
        <w:pStyle w:val="TF"/>
        <w:rPr>
          <w:rFonts w:ascii="Times New Roman" w:hAnsi="Times New Roman"/>
        </w:rPr>
      </w:pPr>
      <w:r w:rsidRPr="008E39EC">
        <w:rPr>
          <w:rFonts w:ascii="Times New Roman" w:hAnsi="Times New Roman"/>
        </w:rPr>
        <w:t>Figure 6.24.2-1: Procedure for sensing data transport</w:t>
      </w:r>
    </w:p>
    <w:p w14:paraId="058ED0B1" w14:textId="77777777" w:rsidR="008B1595" w:rsidRPr="008E39EC" w:rsidRDefault="008B1595" w:rsidP="008B1595">
      <w:pPr>
        <w:pStyle w:val="B1"/>
      </w:pPr>
      <w:r w:rsidRPr="008E39EC">
        <w:t>1.</w:t>
      </w:r>
      <w:r w:rsidRPr="008E39EC">
        <w:tab/>
        <w:t>A sensing service consumer (e.g. AF) triggers a request for a sensing service (e.g. detecting the presence of an object in a geographic area).</w:t>
      </w:r>
    </w:p>
    <w:p w14:paraId="52E8DA56" w14:textId="77777777" w:rsidR="008B1595" w:rsidRPr="008E39EC" w:rsidRDefault="008B1595" w:rsidP="008B1595">
      <w:pPr>
        <w:pStyle w:val="B1"/>
      </w:pPr>
      <w:r w:rsidRPr="008E39EC">
        <w:t>2.</w:t>
      </w:r>
      <w:r w:rsidRPr="008E39EC">
        <w:tab/>
        <w:t xml:space="preserve">The NEF authenticates and authorizes the sensing consumer and forwards the request to the </w:t>
      </w:r>
      <w:proofErr w:type="spellStart"/>
      <w:r w:rsidRPr="008E39EC">
        <w:t>SSMF</w:t>
      </w:r>
      <w:proofErr w:type="spellEnd"/>
      <w:r w:rsidRPr="008E39EC">
        <w:t>.</w:t>
      </w:r>
    </w:p>
    <w:p w14:paraId="4A0CEC62" w14:textId="77777777" w:rsidR="008B1595" w:rsidRPr="008E39EC" w:rsidRDefault="008B1595" w:rsidP="008B1595">
      <w:pPr>
        <w:pStyle w:val="B1"/>
      </w:pPr>
      <w:r w:rsidRPr="008E39EC">
        <w:t>3.</w:t>
      </w:r>
      <w:r w:rsidRPr="008E39EC">
        <w:tab/>
        <w:t xml:space="preserve">The </w:t>
      </w:r>
      <w:proofErr w:type="spellStart"/>
      <w:r w:rsidRPr="008E39EC">
        <w:t>SSMF</w:t>
      </w:r>
      <w:proofErr w:type="spellEnd"/>
      <w:r w:rsidRPr="008E39EC">
        <w:t xml:space="preserve"> selects one or more sensing entities (</w:t>
      </w:r>
      <w:proofErr w:type="spellStart"/>
      <w:r w:rsidRPr="008E39EC">
        <w:t>gNBs</w:t>
      </w:r>
      <w:proofErr w:type="spellEnd"/>
      <w:r w:rsidRPr="008E39EC">
        <w:t xml:space="preserve">) according to coverage. The exact mechanism by which the </w:t>
      </w:r>
      <w:proofErr w:type="spellStart"/>
      <w:r w:rsidRPr="008E39EC">
        <w:t>SSMF</w:t>
      </w:r>
      <w:proofErr w:type="spellEnd"/>
      <w:r w:rsidRPr="008E39EC">
        <w:t xml:space="preserve"> discovers, filters, selects sensing entities is dependent on the solution for key issue 3.</w:t>
      </w:r>
    </w:p>
    <w:p w14:paraId="6CD54EF4" w14:textId="77777777" w:rsidR="008B1595" w:rsidRPr="008E39EC" w:rsidRDefault="008B1595" w:rsidP="008B1595">
      <w:pPr>
        <w:pStyle w:val="B1"/>
      </w:pPr>
      <w:r w:rsidRPr="008E39EC">
        <w:t>4.</w:t>
      </w:r>
      <w:r w:rsidRPr="008E39EC">
        <w:tab/>
        <w:t xml:space="preserve">The </w:t>
      </w:r>
      <w:proofErr w:type="spellStart"/>
      <w:r w:rsidRPr="008E39EC">
        <w:t>SSMF</w:t>
      </w:r>
      <w:proofErr w:type="spellEnd"/>
      <w:r w:rsidRPr="008E39EC">
        <w:t xml:space="preserve"> discovers and selects SDCF based on the sensing coverage area required based on the sensing service request in step 1.</w:t>
      </w:r>
    </w:p>
    <w:p w14:paraId="4E42E14C" w14:textId="77777777" w:rsidR="008B1595" w:rsidRPr="008E39EC" w:rsidRDefault="008B1595" w:rsidP="008B1595">
      <w:pPr>
        <w:pStyle w:val="EditorsNote"/>
      </w:pPr>
      <w:r w:rsidRPr="008E39EC">
        <w:t>Editor's note:</w:t>
      </w:r>
      <w:r w:rsidRPr="008E39EC">
        <w:tab/>
        <w:t>Additional parameters required for SDCF discovery and selection is FFS.</w:t>
      </w:r>
    </w:p>
    <w:p w14:paraId="76CA07C8" w14:textId="77777777" w:rsidR="008B1595" w:rsidRPr="008E39EC" w:rsidRDefault="008B1595" w:rsidP="008B1595">
      <w:pPr>
        <w:pStyle w:val="B1"/>
      </w:pPr>
      <w:r w:rsidRPr="008E39EC">
        <w:t>5.</w:t>
      </w:r>
      <w:r w:rsidRPr="008E39EC">
        <w:tab/>
        <w:t xml:space="preserve">The </w:t>
      </w:r>
      <w:proofErr w:type="spellStart"/>
      <w:r w:rsidRPr="008E39EC">
        <w:t>SSMF</w:t>
      </w:r>
      <w:proofErr w:type="spellEnd"/>
      <w:r w:rsidRPr="008E39EC">
        <w:t xml:space="preserve"> sends </w:t>
      </w:r>
      <w:proofErr w:type="spellStart"/>
      <w:r w:rsidRPr="008E39EC">
        <w:t>Namf_SensingCfg_Request</w:t>
      </w:r>
      <w:proofErr w:type="spellEnd"/>
      <w:r w:rsidRPr="008E39EC">
        <w:t xml:space="preserve"> configuration instructions to the chosen sensing entities via AMF. In addition to the configuration parameters included in step 5 of clause 6.7.3.2.1, the </w:t>
      </w:r>
      <w:proofErr w:type="spellStart"/>
      <w:r w:rsidRPr="008E39EC">
        <w:t>SSMF</w:t>
      </w:r>
      <w:proofErr w:type="spellEnd"/>
      <w:r w:rsidRPr="008E39EC">
        <w:t xml:space="preserve"> includes the SDCF endpoint information (e.g. SDCF ID/ </w:t>
      </w:r>
      <w:proofErr w:type="spellStart"/>
      <w:r w:rsidRPr="008E39EC">
        <w:t>FQDN</w:t>
      </w:r>
      <w:proofErr w:type="spellEnd"/>
      <w:r w:rsidRPr="008E39EC">
        <w:t>).</w:t>
      </w:r>
    </w:p>
    <w:p w14:paraId="3F99886E" w14:textId="77777777" w:rsidR="008B1595" w:rsidRPr="008E39EC" w:rsidRDefault="008B1595" w:rsidP="008B1595">
      <w:pPr>
        <w:pStyle w:val="B1"/>
      </w:pPr>
      <w:r w:rsidRPr="008E39EC">
        <w:lastRenderedPageBreak/>
        <w:t>6.</w:t>
      </w:r>
      <w:r w:rsidRPr="008E39EC">
        <w:tab/>
      </w:r>
      <w:proofErr w:type="spellStart"/>
      <w:r w:rsidRPr="008E39EC">
        <w:t>SSMF</w:t>
      </w:r>
      <w:proofErr w:type="spellEnd"/>
      <w:r w:rsidRPr="008E39EC">
        <w:t xml:space="preserve"> subscribes with the SDCF selected in step 4 for sensing data management with the request including service operation, sensing data specification. Example sensing data specification - sensing data format, data volume expected, sensing data processing instructions. If the sensing data requested in this subscription request is available at the SDCF, the steps 7-9 are skipped.</w:t>
      </w:r>
    </w:p>
    <w:p w14:paraId="0013B8B6" w14:textId="77777777" w:rsidR="008B1595" w:rsidRPr="008E39EC" w:rsidRDefault="008B1595" w:rsidP="008B1595">
      <w:pPr>
        <w:pStyle w:val="EditorsNote"/>
      </w:pPr>
      <w:r w:rsidRPr="008E39EC">
        <w:t>Editor's note:</w:t>
      </w:r>
      <w:r w:rsidRPr="008E39EC">
        <w:tab/>
        <w:t xml:space="preserve">Whether single or multiple </w:t>
      </w:r>
      <w:proofErr w:type="spellStart"/>
      <w:r w:rsidRPr="008E39EC">
        <w:t>SSMF</w:t>
      </w:r>
      <w:proofErr w:type="spellEnd"/>
      <w:r w:rsidRPr="008E39EC">
        <w:t xml:space="preserve"> are considered in this Release of the study is for FFS.</w:t>
      </w:r>
    </w:p>
    <w:p w14:paraId="0FA1BBF1" w14:textId="77777777" w:rsidR="008B1595" w:rsidRPr="008E39EC" w:rsidRDefault="008B1595" w:rsidP="008B1595">
      <w:pPr>
        <w:pStyle w:val="B1"/>
      </w:pPr>
      <w:r w:rsidRPr="008E39EC">
        <w:t>7.</w:t>
      </w:r>
      <w:r w:rsidRPr="008E39EC">
        <w:tab/>
        <w:t>A data connection is established between the SE(s) and SDCF for sensing data transfer using the SDCF endpoint information provided in step 5, if a data connection between SE and SDCF does not exist already.</w:t>
      </w:r>
    </w:p>
    <w:p w14:paraId="7DEEF0B3" w14:textId="1FE805EC" w:rsidR="00772905" w:rsidRPr="008E39EC" w:rsidRDefault="008B1595" w:rsidP="008B1595">
      <w:pPr>
        <w:pStyle w:val="B1"/>
        <w:rPr>
          <w:ins w:id="14" w:author="Sachdeva, P. (Prachi)" w:date="2025-10-03T19:48:00Z" w16du:dateUtc="2025-10-03T17:48:00Z"/>
        </w:rPr>
      </w:pPr>
      <w:r w:rsidRPr="008E39EC">
        <w:t>8.</w:t>
      </w:r>
      <w:r w:rsidRPr="008E39EC">
        <w:tab/>
        <w:t xml:space="preserve">The Sensing Entity(s) performs the sensing operations according to the configurations received in step 5. </w:t>
      </w:r>
      <w:r w:rsidR="00772905" w:rsidRPr="008E39EC">
        <w:t xml:space="preserve">The sensing data </w:t>
      </w:r>
      <w:r w:rsidR="00C74363" w:rsidRPr="008E39EC">
        <w:t xml:space="preserve">generated </w:t>
      </w:r>
      <w:r w:rsidR="00772905" w:rsidRPr="008E39EC">
        <w:t xml:space="preserve">is reported to the SDCF. The data can be reported either periodically, aggregated report, or partial sensing data reporting depending on the configuration information provided by the </w:t>
      </w:r>
      <w:proofErr w:type="spellStart"/>
      <w:r w:rsidR="00772905" w:rsidRPr="008E39EC">
        <w:t>SSMF</w:t>
      </w:r>
      <w:proofErr w:type="spellEnd"/>
      <w:r w:rsidR="00772905" w:rsidRPr="008E39EC">
        <w:t xml:space="preserve"> in step 5.</w:t>
      </w:r>
    </w:p>
    <w:p w14:paraId="4B62094C" w14:textId="77777777" w:rsidR="000C14FA" w:rsidRDefault="009818F2" w:rsidP="008B1595">
      <w:pPr>
        <w:pStyle w:val="B1"/>
        <w:rPr>
          <w:ins w:id="15" w:author="Sachdeva, P. (Prachi)" w:date="2025-10-03T20:59:00Z" w16du:dateUtc="2025-10-03T18:59:00Z"/>
        </w:rPr>
      </w:pPr>
      <w:proofErr w:type="spellStart"/>
      <w:ins w:id="16" w:author="Sachdeva, P. (Prachi)" w:date="2025-10-03T19:48:00Z" w16du:dateUtc="2025-10-03T17:48:00Z">
        <w:r w:rsidRPr="008E39EC">
          <w:t>8</w:t>
        </w:r>
        <w:r w:rsidRPr="008E39EC">
          <w:t>a</w:t>
        </w:r>
        <w:proofErr w:type="spellEnd"/>
        <w:r w:rsidRPr="008E39EC">
          <w:t xml:space="preserve">. Optionally, before sending over their collected sensing data, the Sensing entities report to the SDCF on certain attributes of the sensing data that they have collected, such as quality of collected data, </w:t>
        </w:r>
      </w:ins>
      <w:ins w:id="17" w:author="Sachdeva, P. (Prachi)" w:date="2025-10-03T19:54:00Z" w16du:dateUtc="2025-10-03T17:54:00Z">
        <w:r w:rsidR="00EF604D" w:rsidRPr="008E39EC">
          <w:t>type</w:t>
        </w:r>
      </w:ins>
      <w:ins w:id="18" w:author="Sachdeva, P. (Prachi)" w:date="2025-10-03T19:48:00Z" w16du:dateUtc="2025-10-03T17:48:00Z">
        <w:r w:rsidRPr="008E39EC">
          <w:t xml:space="preserve"> of data collected, data volume, etc. </w:t>
        </w:r>
      </w:ins>
    </w:p>
    <w:p w14:paraId="196FA10C" w14:textId="7D375D9E" w:rsidR="009818F2" w:rsidRDefault="0028440E" w:rsidP="008B1595">
      <w:pPr>
        <w:pStyle w:val="B1"/>
        <w:rPr>
          <w:ins w:id="19" w:author="Sachdeva, P. (Prachi)" w:date="2025-10-03T20:59:00Z" w16du:dateUtc="2025-10-03T18:59:00Z"/>
        </w:rPr>
      </w:pPr>
      <w:proofErr w:type="spellStart"/>
      <w:ins w:id="20" w:author="Sachdeva, P. (Prachi)" w:date="2025-10-03T20:59:00Z" w16du:dateUtc="2025-10-03T18:59:00Z">
        <w:r>
          <w:t>8b</w:t>
        </w:r>
        <w:proofErr w:type="spellEnd"/>
        <w:r>
          <w:t xml:space="preserve">. </w:t>
        </w:r>
      </w:ins>
      <w:ins w:id="21" w:author="Sachdeva, P. (Prachi)" w:date="2025-10-03T19:48:00Z" w16du:dateUtc="2025-10-03T17:48:00Z">
        <w:r w:rsidR="009818F2" w:rsidRPr="008E39EC">
          <w:t xml:space="preserve">Using this information, the SDCF then determines which sensing entities </w:t>
        </w:r>
      </w:ins>
      <w:ins w:id="22" w:author="Sachdeva, P. (Prachi)" w:date="2025-10-03T19:53:00Z" w16du:dateUtc="2025-10-03T17:53:00Z">
        <w:r w:rsidR="00C27AC2" w:rsidRPr="008E39EC">
          <w:t>have</w:t>
        </w:r>
      </w:ins>
      <w:ins w:id="23" w:author="Sachdeva, P. (Prachi)" w:date="2025-10-03T19:48:00Z" w16du:dateUtc="2025-10-03T17:48:00Z">
        <w:r w:rsidR="009818F2" w:rsidRPr="008E39EC">
          <w:t xml:space="preserve"> the most suitable </w:t>
        </w:r>
      </w:ins>
      <w:ins w:id="24" w:author="Sachdeva, P. (Prachi)" w:date="2025-10-03T19:53:00Z" w16du:dateUtc="2025-10-03T17:53:00Z">
        <w:r w:rsidR="00C27AC2" w:rsidRPr="008E39EC">
          <w:t>data</w:t>
        </w:r>
      </w:ins>
      <w:ins w:id="25" w:author="Sachdeva, P. (Prachi)" w:date="2025-10-03T19:48:00Z" w16du:dateUtc="2025-10-03T17:48:00Z">
        <w:r w:rsidR="009818F2" w:rsidRPr="008E39EC">
          <w:t xml:space="preserve"> and requests those SE(s) to report their data to the SDCF. </w:t>
        </w:r>
      </w:ins>
    </w:p>
    <w:p w14:paraId="45A9B93B" w14:textId="3DFE8144" w:rsidR="0028440E" w:rsidRPr="008E39EC" w:rsidRDefault="0028440E" w:rsidP="008B1595">
      <w:pPr>
        <w:pStyle w:val="B1"/>
      </w:pPr>
      <w:proofErr w:type="spellStart"/>
      <w:ins w:id="26" w:author="Sachdeva, P. (Prachi)" w:date="2025-10-03T20:59:00Z" w16du:dateUtc="2025-10-03T18:59:00Z">
        <w:r>
          <w:t>8c</w:t>
        </w:r>
        <w:proofErr w:type="spellEnd"/>
        <w:r>
          <w:t xml:space="preserve">. </w:t>
        </w:r>
        <w:r w:rsidRPr="008E39EC">
          <w:t xml:space="preserve">The sensing data generated </w:t>
        </w:r>
        <w:r>
          <w:t xml:space="preserve">by the selected SE(s) </w:t>
        </w:r>
        <w:r w:rsidRPr="008E39EC">
          <w:t>is reported to the SDCF.</w:t>
        </w:r>
      </w:ins>
    </w:p>
    <w:p w14:paraId="6E89D878" w14:textId="77777777" w:rsidR="008B1595" w:rsidRPr="008E39EC" w:rsidRDefault="008B1595" w:rsidP="008B1595">
      <w:pPr>
        <w:pStyle w:val="B1"/>
      </w:pPr>
      <w:r w:rsidRPr="008E39EC">
        <w:t>9.</w:t>
      </w:r>
      <w:r w:rsidRPr="008E39EC">
        <w:tab/>
        <w:t xml:space="preserve">If the </w:t>
      </w:r>
      <w:proofErr w:type="spellStart"/>
      <w:r w:rsidRPr="008E39EC">
        <w:t>SSMF</w:t>
      </w:r>
      <w:proofErr w:type="spellEnd"/>
      <w:r w:rsidRPr="008E39EC">
        <w:t xml:space="preserve"> included sensing data specification in step 6 for the sensing data collected by SE(s), the SDCF performs the sensing processing on the sending data report received in step 8.</w:t>
      </w:r>
    </w:p>
    <w:p w14:paraId="39426962" w14:textId="77777777" w:rsidR="008B1595" w:rsidRPr="008E39EC" w:rsidRDefault="008B1595" w:rsidP="008B1595">
      <w:pPr>
        <w:pStyle w:val="B1"/>
      </w:pPr>
      <w:r w:rsidRPr="008E39EC">
        <w:t>10.</w:t>
      </w:r>
      <w:r w:rsidRPr="008E39EC">
        <w:tab/>
        <w:t xml:space="preserve">The SDCF uses </w:t>
      </w:r>
      <w:proofErr w:type="spellStart"/>
      <w:r w:rsidRPr="008E39EC">
        <w:t>Ndcf_DataManagement_Notify</w:t>
      </w:r>
      <w:proofErr w:type="spellEnd"/>
      <w:r w:rsidRPr="008E39EC">
        <w:t xml:space="preserve"> to send the sensing data to the </w:t>
      </w:r>
      <w:proofErr w:type="spellStart"/>
      <w:r w:rsidRPr="008E39EC">
        <w:t>SSMF</w:t>
      </w:r>
      <w:proofErr w:type="spellEnd"/>
      <w:r w:rsidRPr="008E39EC">
        <w:t>.</w:t>
      </w:r>
    </w:p>
    <w:p w14:paraId="43D19CC2" w14:textId="77777777" w:rsidR="008B1595" w:rsidRPr="008E39EC" w:rsidRDefault="008B1595" w:rsidP="008B1595">
      <w:pPr>
        <w:pStyle w:val="EditorsNote"/>
      </w:pPr>
      <w:r w:rsidRPr="008E39EC">
        <w:t>Editor's note:</w:t>
      </w:r>
      <w:r w:rsidRPr="008E39EC">
        <w:tab/>
        <w:t xml:space="preserve">Whether service-based operations can be used to support sending data delivery from SDCF to </w:t>
      </w:r>
      <w:proofErr w:type="spellStart"/>
      <w:r w:rsidRPr="008E39EC">
        <w:t>SSMF</w:t>
      </w:r>
      <w:proofErr w:type="spellEnd"/>
      <w:r w:rsidRPr="008E39EC">
        <w:t xml:space="preserve"> is for FFS.</w:t>
      </w:r>
    </w:p>
    <w:p w14:paraId="5B77953E" w14:textId="77777777" w:rsidR="008B1595" w:rsidRPr="008E39EC" w:rsidRDefault="008B1595" w:rsidP="008B1595">
      <w:pPr>
        <w:pStyle w:val="B1"/>
      </w:pPr>
      <w:r w:rsidRPr="008E39EC">
        <w:t>11.</w:t>
      </w:r>
      <w:r w:rsidRPr="008E39EC">
        <w:tab/>
        <w:t xml:space="preserve">The </w:t>
      </w:r>
      <w:proofErr w:type="spellStart"/>
      <w:r w:rsidRPr="008E39EC">
        <w:t>SSMF</w:t>
      </w:r>
      <w:proofErr w:type="spellEnd"/>
      <w:r w:rsidRPr="008E39EC">
        <w:t xml:space="preserve"> processes the sensing data received in step 10 from multiple SE(s) as needed for example - running detection algorithms, or filtering noise - to generate a sensing result that meets the consumer request.</w:t>
      </w:r>
    </w:p>
    <w:p w14:paraId="15A55267" w14:textId="77777777" w:rsidR="008B1595" w:rsidRPr="008E39EC" w:rsidRDefault="008B1595" w:rsidP="008B1595">
      <w:pPr>
        <w:pStyle w:val="B1"/>
      </w:pPr>
      <w:r w:rsidRPr="008E39EC">
        <w:t>12-13.</w:t>
      </w:r>
      <w:r w:rsidRPr="008E39EC">
        <w:tab/>
        <w:t xml:space="preserve">The </w:t>
      </w:r>
      <w:proofErr w:type="spellStart"/>
      <w:r w:rsidRPr="008E39EC">
        <w:t>SSMF</w:t>
      </w:r>
      <w:proofErr w:type="spellEnd"/>
      <w:r w:rsidRPr="008E39EC">
        <w:t xml:space="preserve"> sends </w:t>
      </w:r>
      <w:proofErr w:type="spellStart"/>
      <w:r w:rsidRPr="008E39EC">
        <w:t>Nssmf_SensingService</w:t>
      </w:r>
      <w:proofErr w:type="spellEnd"/>
      <w:r w:rsidRPr="008E39EC">
        <w:t xml:space="preserve"> response the final sensing result (which may include detected object info, positions, radio environment maps, etc. along with optional confidence metrics or timestamps) is sent to the AF via the NEF.</w:t>
      </w:r>
    </w:p>
    <w:p w14:paraId="0256FBF5" w14:textId="77777777" w:rsidR="008B1595" w:rsidRPr="008E39EC" w:rsidRDefault="008B1595" w:rsidP="008B1595">
      <w:pPr>
        <w:pStyle w:val="Heading3"/>
        <w:rPr>
          <w:rFonts w:ascii="Times New Roman" w:hAnsi="Times New Roman"/>
          <w:lang w:eastAsia="zh-CN"/>
        </w:rPr>
      </w:pPr>
      <w:bookmarkStart w:id="27" w:name="_Toc208040340"/>
      <w:r w:rsidRPr="008E39EC">
        <w:rPr>
          <w:rFonts w:ascii="Times New Roman" w:hAnsi="Times New Roman"/>
          <w:lang w:eastAsia="zh-CN"/>
        </w:rPr>
        <w:t>6.24.3</w:t>
      </w:r>
      <w:r w:rsidRPr="008E39EC">
        <w:rPr>
          <w:rFonts w:ascii="Times New Roman" w:hAnsi="Times New Roman"/>
          <w:lang w:eastAsia="zh-CN"/>
        </w:rPr>
        <w:tab/>
      </w:r>
      <w:r w:rsidRPr="008E39EC">
        <w:rPr>
          <w:rFonts w:ascii="Times New Roman" w:hAnsi="Times New Roman"/>
        </w:rPr>
        <w:t>Impacts on Services, Entities and Interfaces</w:t>
      </w:r>
      <w:bookmarkEnd w:id="27"/>
    </w:p>
    <w:p w14:paraId="5E0CA4DE" w14:textId="77777777" w:rsidR="008B1595" w:rsidRPr="008E39EC" w:rsidRDefault="008B1595" w:rsidP="008B1595">
      <w:pPr>
        <w:rPr>
          <w:rFonts w:ascii="Times New Roman" w:hAnsi="Times New Roman" w:cs="Times New Roman"/>
          <w:b/>
          <w:bCs/>
        </w:rPr>
      </w:pPr>
      <w:proofErr w:type="spellStart"/>
      <w:r w:rsidRPr="008E39EC">
        <w:rPr>
          <w:rFonts w:ascii="Times New Roman" w:hAnsi="Times New Roman" w:cs="Times New Roman"/>
          <w:b/>
          <w:bCs/>
        </w:rPr>
        <w:t>SSMF</w:t>
      </w:r>
      <w:proofErr w:type="spellEnd"/>
      <w:r w:rsidRPr="008E39EC">
        <w:rPr>
          <w:rFonts w:ascii="Times New Roman" w:hAnsi="Times New Roman" w:cs="Times New Roman"/>
          <w:b/>
          <w:bCs/>
        </w:rPr>
        <w:t>:</w:t>
      </w:r>
    </w:p>
    <w:p w14:paraId="261DC1B4" w14:textId="77777777" w:rsidR="008B1595" w:rsidRPr="008E39EC" w:rsidRDefault="008B1595" w:rsidP="008B1595">
      <w:pPr>
        <w:pStyle w:val="B1"/>
      </w:pPr>
      <w:r w:rsidRPr="008E39EC">
        <w:t>-</w:t>
      </w:r>
      <w:r w:rsidRPr="008E39EC">
        <w:tab/>
        <w:t>It is a control-plane function and does not replace any existing NF.</w:t>
      </w:r>
    </w:p>
    <w:p w14:paraId="5E9CD3D5"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t>New/Extended Interfaces:</w:t>
      </w:r>
    </w:p>
    <w:p w14:paraId="41776A1F"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t>NEF:</w:t>
      </w:r>
    </w:p>
    <w:p w14:paraId="1D2EF5A4" w14:textId="77777777" w:rsidR="008B1595" w:rsidRPr="008E39EC" w:rsidRDefault="008B1595" w:rsidP="008B1595">
      <w:pPr>
        <w:pStyle w:val="B1"/>
      </w:pPr>
      <w:r w:rsidRPr="008E39EC">
        <w:t>-</w:t>
      </w:r>
      <w:r w:rsidRPr="008E39EC">
        <w:tab/>
        <w:t xml:space="preserve">The </w:t>
      </w:r>
      <w:proofErr w:type="spellStart"/>
      <w:r w:rsidRPr="008E39EC">
        <w:t>Nnef</w:t>
      </w:r>
      <w:proofErr w:type="spellEnd"/>
      <w:r w:rsidRPr="008E39EC">
        <w:t xml:space="preserve"> interface (between NEF and </w:t>
      </w:r>
      <w:proofErr w:type="spellStart"/>
      <w:r w:rsidRPr="008E39EC">
        <w:t>SSMF</w:t>
      </w:r>
      <w:proofErr w:type="spellEnd"/>
      <w:r w:rsidRPr="008E39EC">
        <w:t xml:space="preserve">) is extended to support exposure of sensing services where NEF invokes an </w:t>
      </w:r>
      <w:proofErr w:type="spellStart"/>
      <w:r w:rsidRPr="008E39EC">
        <w:t>SSMF</w:t>
      </w:r>
      <w:proofErr w:type="spellEnd"/>
      <w:r w:rsidRPr="008E39EC">
        <w:t xml:space="preserve"> service for incoming request from the sensing consumer.</w:t>
      </w:r>
    </w:p>
    <w:p w14:paraId="2D9247E8"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t>AMF:</w:t>
      </w:r>
    </w:p>
    <w:p w14:paraId="5FDD5304" w14:textId="77777777" w:rsidR="008B1595" w:rsidRPr="008E39EC" w:rsidRDefault="008B1595" w:rsidP="008B1595">
      <w:pPr>
        <w:pStyle w:val="B1"/>
      </w:pPr>
      <w:r w:rsidRPr="008E39EC">
        <w:t>-</w:t>
      </w:r>
      <w:r w:rsidRPr="008E39EC">
        <w:tab/>
        <w:t xml:space="preserve">The AMF interface with the </w:t>
      </w:r>
      <w:proofErr w:type="spellStart"/>
      <w:r w:rsidRPr="008E39EC">
        <w:t>SSMF</w:t>
      </w:r>
      <w:proofErr w:type="spellEnd"/>
      <w:r w:rsidRPr="008E39EC">
        <w:t xml:space="preserve"> is supported to send the sensing configuration request for sensing entities and the sensing data response from the sensing entities to the </w:t>
      </w:r>
      <w:proofErr w:type="spellStart"/>
      <w:r w:rsidRPr="008E39EC">
        <w:t>SSMF</w:t>
      </w:r>
      <w:proofErr w:type="spellEnd"/>
      <w:r w:rsidRPr="008E39EC">
        <w:t>.</w:t>
      </w:r>
    </w:p>
    <w:p w14:paraId="48C6A216"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t>SDCF:</w:t>
      </w:r>
    </w:p>
    <w:p w14:paraId="0744F379" w14:textId="77777777" w:rsidR="008B1595" w:rsidRPr="008E39EC" w:rsidRDefault="008B1595" w:rsidP="008B1595">
      <w:pPr>
        <w:pStyle w:val="B1"/>
      </w:pPr>
      <w:r w:rsidRPr="008E39EC">
        <w:t>-</w:t>
      </w:r>
      <w:r w:rsidRPr="008E39EC">
        <w:tab/>
        <w:t>Support new Service operation, Data specification to support sensing data collection and processing from the Sensing Entities.</w:t>
      </w:r>
    </w:p>
    <w:p w14:paraId="7B3D1563" w14:textId="77777777" w:rsidR="008B1595" w:rsidRPr="008E39EC" w:rsidRDefault="008B1595" w:rsidP="008B1595">
      <w:pPr>
        <w:rPr>
          <w:rFonts w:ascii="Times New Roman" w:hAnsi="Times New Roman" w:cs="Times New Roman"/>
          <w:b/>
          <w:bCs/>
        </w:rPr>
      </w:pPr>
      <w:proofErr w:type="spellStart"/>
      <w:r w:rsidRPr="008E39EC">
        <w:rPr>
          <w:rFonts w:ascii="Times New Roman" w:hAnsi="Times New Roman" w:cs="Times New Roman"/>
          <w:b/>
          <w:bCs/>
        </w:rPr>
        <w:lastRenderedPageBreak/>
        <w:t>gNB</w:t>
      </w:r>
      <w:proofErr w:type="spellEnd"/>
      <w:r w:rsidRPr="008E39EC">
        <w:rPr>
          <w:rFonts w:ascii="Times New Roman" w:hAnsi="Times New Roman" w:cs="Times New Roman"/>
          <w:b/>
          <w:bCs/>
        </w:rPr>
        <w:t>:</w:t>
      </w:r>
    </w:p>
    <w:p w14:paraId="716A6C26" w14:textId="77777777" w:rsidR="008B1595" w:rsidRPr="008E39EC" w:rsidRDefault="008B1595" w:rsidP="008B1595">
      <w:pPr>
        <w:pStyle w:val="B1"/>
      </w:pPr>
      <w:r w:rsidRPr="008E39EC">
        <w:t>-</w:t>
      </w:r>
      <w:r w:rsidRPr="008E39EC">
        <w:tab/>
        <w:t xml:space="preserve">Support to establish the data tunnel with the SDCF using the tunnel information received from the </w:t>
      </w:r>
      <w:proofErr w:type="spellStart"/>
      <w:r w:rsidRPr="008E39EC">
        <w:t>SSMF</w:t>
      </w:r>
      <w:proofErr w:type="spellEnd"/>
      <w:r w:rsidRPr="008E39EC">
        <w:t>, transfer sensing data and the associated information to the SDCF via the data tunnel.</w:t>
      </w:r>
    </w:p>
    <w:p w14:paraId="5EBA98EB" w14:textId="2004AC99" w:rsidR="00AA6BC9" w:rsidRPr="008E39EC" w:rsidRDefault="00AA6BC9">
      <w:pPr>
        <w:rPr>
          <w:rFonts w:ascii="Times New Roman" w:hAnsi="Times New Roman" w:cs="Times New Roman"/>
        </w:rPr>
      </w:pPr>
    </w:p>
    <w:sectPr w:rsidR="00AA6BC9" w:rsidRPr="008E39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26F5D"/>
    <w:multiLevelType w:val="hybridMultilevel"/>
    <w:tmpl w:val="0046DB62"/>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74021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74"/>
    <w:rsid w:val="000052EB"/>
    <w:rsid w:val="00020E34"/>
    <w:rsid w:val="0003258D"/>
    <w:rsid w:val="0004646D"/>
    <w:rsid w:val="0006778D"/>
    <w:rsid w:val="000701B0"/>
    <w:rsid w:val="000735C5"/>
    <w:rsid w:val="00085EFE"/>
    <w:rsid w:val="00095E9E"/>
    <w:rsid w:val="00097977"/>
    <w:rsid w:val="000A3863"/>
    <w:rsid w:val="000C1378"/>
    <w:rsid w:val="000C14FA"/>
    <w:rsid w:val="000E5676"/>
    <w:rsid w:val="000F2189"/>
    <w:rsid w:val="000F2878"/>
    <w:rsid w:val="00102508"/>
    <w:rsid w:val="00145493"/>
    <w:rsid w:val="00175476"/>
    <w:rsid w:val="00186436"/>
    <w:rsid w:val="001E3BA5"/>
    <w:rsid w:val="001E44B0"/>
    <w:rsid w:val="001E488C"/>
    <w:rsid w:val="001E52FB"/>
    <w:rsid w:val="0023154C"/>
    <w:rsid w:val="00244F00"/>
    <w:rsid w:val="0028440E"/>
    <w:rsid w:val="00296345"/>
    <w:rsid w:val="002B5F8E"/>
    <w:rsid w:val="002C2164"/>
    <w:rsid w:val="002D0DBD"/>
    <w:rsid w:val="002E3874"/>
    <w:rsid w:val="0030005C"/>
    <w:rsid w:val="00316B60"/>
    <w:rsid w:val="00340813"/>
    <w:rsid w:val="00353370"/>
    <w:rsid w:val="003679E7"/>
    <w:rsid w:val="003704ED"/>
    <w:rsid w:val="0037407D"/>
    <w:rsid w:val="0039085D"/>
    <w:rsid w:val="003A5F44"/>
    <w:rsid w:val="003C3CB5"/>
    <w:rsid w:val="003C65AF"/>
    <w:rsid w:val="003D66D2"/>
    <w:rsid w:val="003F5DCE"/>
    <w:rsid w:val="00407AE6"/>
    <w:rsid w:val="004424C2"/>
    <w:rsid w:val="00492A2B"/>
    <w:rsid w:val="004A4653"/>
    <w:rsid w:val="004D7DD9"/>
    <w:rsid w:val="004E0D6E"/>
    <w:rsid w:val="004F0168"/>
    <w:rsid w:val="004F7330"/>
    <w:rsid w:val="00530DB9"/>
    <w:rsid w:val="00532EA2"/>
    <w:rsid w:val="00557D73"/>
    <w:rsid w:val="00571ED9"/>
    <w:rsid w:val="0057262B"/>
    <w:rsid w:val="005C1627"/>
    <w:rsid w:val="005C3C77"/>
    <w:rsid w:val="005E4E71"/>
    <w:rsid w:val="005E775D"/>
    <w:rsid w:val="00612A03"/>
    <w:rsid w:val="00633399"/>
    <w:rsid w:val="0064326D"/>
    <w:rsid w:val="00652120"/>
    <w:rsid w:val="006538FA"/>
    <w:rsid w:val="00660AAF"/>
    <w:rsid w:val="006613CF"/>
    <w:rsid w:val="00675B54"/>
    <w:rsid w:val="006B40FE"/>
    <w:rsid w:val="006C009C"/>
    <w:rsid w:val="006E18C5"/>
    <w:rsid w:val="006F735E"/>
    <w:rsid w:val="0073173F"/>
    <w:rsid w:val="00735118"/>
    <w:rsid w:val="00765880"/>
    <w:rsid w:val="00772905"/>
    <w:rsid w:val="00782C4D"/>
    <w:rsid w:val="007C295F"/>
    <w:rsid w:val="007C7880"/>
    <w:rsid w:val="007D2614"/>
    <w:rsid w:val="007E7941"/>
    <w:rsid w:val="007F475F"/>
    <w:rsid w:val="007F4EA6"/>
    <w:rsid w:val="00800528"/>
    <w:rsid w:val="00807097"/>
    <w:rsid w:val="0084084E"/>
    <w:rsid w:val="00854F72"/>
    <w:rsid w:val="0087066A"/>
    <w:rsid w:val="00870E97"/>
    <w:rsid w:val="008835A3"/>
    <w:rsid w:val="00886D60"/>
    <w:rsid w:val="008970CA"/>
    <w:rsid w:val="008B14B5"/>
    <w:rsid w:val="008B1595"/>
    <w:rsid w:val="008D4431"/>
    <w:rsid w:val="008E39EC"/>
    <w:rsid w:val="008F2C92"/>
    <w:rsid w:val="00900856"/>
    <w:rsid w:val="009008AF"/>
    <w:rsid w:val="00953371"/>
    <w:rsid w:val="0096291B"/>
    <w:rsid w:val="0096439C"/>
    <w:rsid w:val="009703A4"/>
    <w:rsid w:val="0097520A"/>
    <w:rsid w:val="009818F2"/>
    <w:rsid w:val="009921B8"/>
    <w:rsid w:val="00996094"/>
    <w:rsid w:val="009A4134"/>
    <w:rsid w:val="009B2D95"/>
    <w:rsid w:val="009C230D"/>
    <w:rsid w:val="009D32BC"/>
    <w:rsid w:val="009E7A1B"/>
    <w:rsid w:val="009F546D"/>
    <w:rsid w:val="009F6594"/>
    <w:rsid w:val="00A57746"/>
    <w:rsid w:val="00A744CE"/>
    <w:rsid w:val="00A761BD"/>
    <w:rsid w:val="00A809EB"/>
    <w:rsid w:val="00AA6BC9"/>
    <w:rsid w:val="00B034E2"/>
    <w:rsid w:val="00B12A8A"/>
    <w:rsid w:val="00B417D0"/>
    <w:rsid w:val="00B432EE"/>
    <w:rsid w:val="00B43803"/>
    <w:rsid w:val="00B43F6C"/>
    <w:rsid w:val="00B46F08"/>
    <w:rsid w:val="00B52761"/>
    <w:rsid w:val="00B64B97"/>
    <w:rsid w:val="00BA0CD6"/>
    <w:rsid w:val="00BB0039"/>
    <w:rsid w:val="00BB0AD0"/>
    <w:rsid w:val="00BE5767"/>
    <w:rsid w:val="00C24DB2"/>
    <w:rsid w:val="00C27AC2"/>
    <w:rsid w:val="00C27E86"/>
    <w:rsid w:val="00C43EEF"/>
    <w:rsid w:val="00C45660"/>
    <w:rsid w:val="00C61A30"/>
    <w:rsid w:val="00C73D74"/>
    <w:rsid w:val="00C74363"/>
    <w:rsid w:val="00C74B7A"/>
    <w:rsid w:val="00CA26D7"/>
    <w:rsid w:val="00CB21B6"/>
    <w:rsid w:val="00CD0D66"/>
    <w:rsid w:val="00D020F6"/>
    <w:rsid w:val="00D114BD"/>
    <w:rsid w:val="00D23EEC"/>
    <w:rsid w:val="00D47E4B"/>
    <w:rsid w:val="00DA48C3"/>
    <w:rsid w:val="00DD3C3B"/>
    <w:rsid w:val="00DE7C7A"/>
    <w:rsid w:val="00E057D6"/>
    <w:rsid w:val="00E06F00"/>
    <w:rsid w:val="00E35733"/>
    <w:rsid w:val="00E3792A"/>
    <w:rsid w:val="00E50A93"/>
    <w:rsid w:val="00E84A88"/>
    <w:rsid w:val="00E92A4B"/>
    <w:rsid w:val="00EA24F6"/>
    <w:rsid w:val="00EB7F20"/>
    <w:rsid w:val="00EC24C0"/>
    <w:rsid w:val="00ED739C"/>
    <w:rsid w:val="00EF3E41"/>
    <w:rsid w:val="00EF604D"/>
    <w:rsid w:val="00F05BF8"/>
    <w:rsid w:val="00F113C6"/>
    <w:rsid w:val="00F33551"/>
    <w:rsid w:val="00F45541"/>
    <w:rsid w:val="00F66AF3"/>
    <w:rsid w:val="00F81F22"/>
    <w:rsid w:val="00F84790"/>
    <w:rsid w:val="00F9589F"/>
    <w:rsid w:val="00FA72AD"/>
    <w:rsid w:val="00FB50CC"/>
    <w:rsid w:val="00FC430A"/>
    <w:rsid w:val="00FC636D"/>
    <w:rsid w:val="00FD2AC6"/>
    <w:rsid w:val="00FD353A"/>
    <w:rsid w:val="00FD3A74"/>
    <w:rsid w:val="00FE36A0"/>
    <w:rsid w:val="00FF62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F884"/>
  <w15:chartTrackingRefBased/>
  <w15:docId w15:val="{224D21B0-E328-46CC-9570-26AB4A74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7E8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Heading1"/>
    <w:next w:val="Normal"/>
    <w:link w:val="Heading2Char"/>
    <w:qFormat/>
    <w:rsid w:val="00C27E86"/>
    <w:pPr>
      <w:spacing w:before="180" w:after="180" w:line="240" w:lineRule="auto"/>
      <w:ind w:left="1134" w:hanging="1134"/>
      <w:outlineLvl w:val="1"/>
    </w:pPr>
    <w:rPr>
      <w:rFonts w:ascii="Arial" w:eastAsiaTheme="minorEastAsia" w:hAnsi="Arial" w:cs="Times New Roman"/>
      <w:color w:val="auto"/>
      <w:kern w:val="0"/>
      <w:szCs w:val="20"/>
      <w14:ligatures w14:val="none"/>
    </w:rPr>
  </w:style>
  <w:style w:type="paragraph" w:styleId="Heading3">
    <w:name w:val="heading 3"/>
    <w:basedOn w:val="Heading2"/>
    <w:next w:val="Normal"/>
    <w:link w:val="Heading3Char"/>
    <w:qFormat/>
    <w:rsid w:val="00C27E86"/>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50A93"/>
    <w:pPr>
      <w:spacing w:after="0" w:line="240" w:lineRule="auto"/>
    </w:pPr>
  </w:style>
  <w:style w:type="paragraph" w:customStyle="1" w:styleId="EditorsNote">
    <w:name w:val="Editor's Note"/>
    <w:aliases w:val="EN,Editor's Noteormal"/>
    <w:basedOn w:val="Normal"/>
    <w:link w:val="EditorsNoteChar"/>
    <w:qFormat/>
    <w:rsid w:val="000052EB"/>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eastAsia="en-GB"/>
      <w14:ligatures w14:val="none"/>
    </w:rPr>
  </w:style>
  <w:style w:type="character" w:customStyle="1" w:styleId="EditorsNoteChar">
    <w:name w:val="Editor's Note Char"/>
    <w:aliases w:val="EN Char"/>
    <w:link w:val="EditorsNote"/>
    <w:qFormat/>
    <w:locked/>
    <w:rsid w:val="000052EB"/>
    <w:rPr>
      <w:rFonts w:ascii="Times New Roman" w:eastAsia="Times New Roman" w:hAnsi="Times New Roman" w:cs="Times New Roman"/>
      <w:color w:val="FF0000"/>
      <w:kern w:val="0"/>
      <w:sz w:val="20"/>
      <w:szCs w:val="20"/>
      <w:lang w:eastAsia="en-GB"/>
      <w14:ligatures w14:val="none"/>
    </w:rPr>
  </w:style>
  <w:style w:type="character" w:customStyle="1" w:styleId="Heading2Char">
    <w:name w:val="Heading 2 Char"/>
    <w:basedOn w:val="DefaultParagraphFont"/>
    <w:link w:val="Heading2"/>
    <w:rsid w:val="00C27E86"/>
    <w:rPr>
      <w:rFonts w:ascii="Arial" w:eastAsiaTheme="minorEastAsia" w:hAnsi="Arial" w:cs="Times New Roman"/>
      <w:kern w:val="0"/>
      <w:sz w:val="32"/>
      <w:szCs w:val="20"/>
      <w14:ligatures w14:val="none"/>
    </w:rPr>
  </w:style>
  <w:style w:type="character" w:customStyle="1" w:styleId="Heading3Char">
    <w:name w:val="Heading 3 Char"/>
    <w:basedOn w:val="DefaultParagraphFont"/>
    <w:link w:val="Heading3"/>
    <w:rsid w:val="00C27E86"/>
    <w:rPr>
      <w:rFonts w:ascii="Arial" w:eastAsiaTheme="minorEastAsia" w:hAnsi="Arial" w:cs="Times New Roman"/>
      <w:kern w:val="0"/>
      <w:sz w:val="28"/>
      <w:szCs w:val="20"/>
      <w14:ligatures w14:val="none"/>
    </w:rPr>
  </w:style>
  <w:style w:type="paragraph" w:customStyle="1" w:styleId="NO">
    <w:name w:val="NO"/>
    <w:basedOn w:val="Normal"/>
    <w:link w:val="NOZchn"/>
    <w:qFormat/>
    <w:rsid w:val="00C27E86"/>
    <w:pPr>
      <w:keepLines/>
      <w:spacing w:after="180" w:line="240" w:lineRule="auto"/>
      <w:ind w:left="1135" w:hanging="851"/>
    </w:pPr>
    <w:rPr>
      <w:rFonts w:ascii="Times New Roman" w:eastAsiaTheme="minorEastAsia" w:hAnsi="Times New Roman" w:cs="Times New Roman"/>
      <w:kern w:val="0"/>
      <w:sz w:val="20"/>
      <w:szCs w:val="20"/>
      <w14:ligatures w14:val="none"/>
    </w:rPr>
  </w:style>
  <w:style w:type="paragraph" w:customStyle="1" w:styleId="B1">
    <w:name w:val="B1"/>
    <w:basedOn w:val="Normal"/>
    <w:link w:val="B1Char"/>
    <w:qFormat/>
    <w:rsid w:val="00C27E86"/>
    <w:pPr>
      <w:spacing w:after="180" w:line="240" w:lineRule="auto"/>
      <w:ind w:left="568" w:hanging="284"/>
    </w:pPr>
    <w:rPr>
      <w:rFonts w:ascii="Times New Roman" w:eastAsiaTheme="minorEastAsia" w:hAnsi="Times New Roman" w:cs="Times New Roman"/>
      <w:kern w:val="0"/>
      <w:sz w:val="20"/>
      <w:szCs w:val="20"/>
      <w14:ligatures w14:val="none"/>
    </w:rPr>
  </w:style>
  <w:style w:type="paragraph" w:customStyle="1" w:styleId="TH">
    <w:name w:val="TH"/>
    <w:basedOn w:val="Normal"/>
    <w:link w:val="THChar"/>
    <w:qFormat/>
    <w:rsid w:val="00C27E86"/>
    <w:pPr>
      <w:keepNext/>
      <w:keepLines/>
      <w:spacing w:before="60" w:after="180" w:line="240" w:lineRule="auto"/>
      <w:jc w:val="center"/>
    </w:pPr>
    <w:rPr>
      <w:rFonts w:ascii="Arial" w:eastAsiaTheme="minorEastAsia" w:hAnsi="Arial" w:cs="Times New Roman"/>
      <w:b/>
      <w:kern w:val="0"/>
      <w:sz w:val="20"/>
      <w:szCs w:val="20"/>
      <w14:ligatures w14:val="none"/>
    </w:rPr>
  </w:style>
  <w:style w:type="paragraph" w:customStyle="1" w:styleId="TF">
    <w:name w:val="TF"/>
    <w:aliases w:val="left"/>
    <w:basedOn w:val="TH"/>
    <w:link w:val="TFChar"/>
    <w:qFormat/>
    <w:rsid w:val="00C27E86"/>
    <w:pPr>
      <w:keepNext w:val="0"/>
      <w:spacing w:before="0" w:after="240"/>
    </w:pPr>
  </w:style>
  <w:style w:type="character" w:customStyle="1" w:styleId="B1Char">
    <w:name w:val="B1 Char"/>
    <w:link w:val="B1"/>
    <w:qFormat/>
    <w:rsid w:val="00C27E86"/>
    <w:rPr>
      <w:rFonts w:ascii="Times New Roman" w:eastAsiaTheme="minorEastAsia" w:hAnsi="Times New Roman" w:cs="Times New Roman"/>
      <w:kern w:val="0"/>
      <w:sz w:val="20"/>
      <w:szCs w:val="20"/>
      <w14:ligatures w14:val="none"/>
    </w:rPr>
  </w:style>
  <w:style w:type="character" w:customStyle="1" w:styleId="THChar">
    <w:name w:val="TH Char"/>
    <w:link w:val="TH"/>
    <w:qFormat/>
    <w:rsid w:val="00C27E86"/>
    <w:rPr>
      <w:rFonts w:ascii="Arial" w:eastAsiaTheme="minorEastAsia" w:hAnsi="Arial" w:cs="Times New Roman"/>
      <w:b/>
      <w:kern w:val="0"/>
      <w:sz w:val="20"/>
      <w:szCs w:val="20"/>
      <w14:ligatures w14:val="none"/>
    </w:rPr>
  </w:style>
  <w:style w:type="character" w:customStyle="1" w:styleId="NOZchn">
    <w:name w:val="NO Zchn"/>
    <w:link w:val="NO"/>
    <w:qFormat/>
    <w:rsid w:val="00C27E86"/>
    <w:rPr>
      <w:rFonts w:ascii="Times New Roman" w:eastAsiaTheme="minorEastAsia" w:hAnsi="Times New Roman" w:cs="Times New Roman"/>
      <w:kern w:val="0"/>
      <w:sz w:val="20"/>
      <w:szCs w:val="20"/>
      <w14:ligatures w14:val="none"/>
    </w:rPr>
  </w:style>
  <w:style w:type="character" w:customStyle="1" w:styleId="TFChar">
    <w:name w:val="TF Char"/>
    <w:link w:val="TF"/>
    <w:qFormat/>
    <w:rsid w:val="00C27E86"/>
    <w:rPr>
      <w:rFonts w:ascii="Arial" w:eastAsiaTheme="minorEastAsia" w:hAnsi="Arial" w:cs="Times New Roman"/>
      <w:b/>
      <w:kern w:val="0"/>
      <w:sz w:val="20"/>
      <w:szCs w:val="20"/>
      <w14:ligatures w14:val="none"/>
    </w:rPr>
  </w:style>
  <w:style w:type="character" w:styleId="CommentReference">
    <w:name w:val="annotation reference"/>
    <w:basedOn w:val="DefaultParagraphFont"/>
    <w:rsid w:val="00C27E86"/>
    <w:rPr>
      <w:sz w:val="16"/>
      <w:szCs w:val="16"/>
    </w:rPr>
  </w:style>
  <w:style w:type="paragraph" w:styleId="CommentText">
    <w:name w:val="annotation text"/>
    <w:basedOn w:val="Normal"/>
    <w:link w:val="CommentTextChar"/>
    <w:rsid w:val="00C27E86"/>
    <w:pPr>
      <w:spacing w:after="180" w:line="240" w:lineRule="auto"/>
    </w:pPr>
    <w:rPr>
      <w:rFonts w:ascii="Times New Roman" w:eastAsiaTheme="minorEastAsia" w:hAnsi="Times New Roman" w:cs="Times New Roman"/>
      <w:kern w:val="0"/>
      <w:sz w:val="20"/>
      <w:szCs w:val="20"/>
      <w14:ligatures w14:val="none"/>
    </w:rPr>
  </w:style>
  <w:style w:type="character" w:customStyle="1" w:styleId="CommentTextChar">
    <w:name w:val="Comment Text Char"/>
    <w:basedOn w:val="DefaultParagraphFont"/>
    <w:link w:val="CommentText"/>
    <w:rsid w:val="00C27E86"/>
    <w:rPr>
      <w:rFonts w:ascii="Times New Roman" w:eastAsiaTheme="minorEastAsia" w:hAnsi="Times New Roman" w:cs="Times New Roman"/>
      <w:kern w:val="0"/>
      <w:sz w:val="20"/>
      <w:szCs w:val="20"/>
      <w14:ligatures w14:val="none"/>
    </w:rPr>
  </w:style>
  <w:style w:type="character" w:customStyle="1" w:styleId="Heading1Char">
    <w:name w:val="Heading 1 Char"/>
    <w:basedOn w:val="DefaultParagraphFont"/>
    <w:link w:val="Heading1"/>
    <w:uiPriority w:val="9"/>
    <w:rsid w:val="00C27E86"/>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542244">
      <w:bodyDiv w:val="1"/>
      <w:marLeft w:val="0"/>
      <w:marRight w:val="0"/>
      <w:marTop w:val="0"/>
      <w:marBottom w:val="0"/>
      <w:divBdr>
        <w:top w:val="none" w:sz="0" w:space="0" w:color="auto"/>
        <w:left w:val="none" w:sz="0" w:space="0" w:color="auto"/>
        <w:bottom w:val="none" w:sz="0" w:space="0" w:color="auto"/>
        <w:right w:val="none" w:sz="0" w:space="0" w:color="auto"/>
      </w:divBdr>
      <w:divsChild>
        <w:div w:id="2310398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8.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6</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9</cp:revision>
  <dcterms:created xsi:type="dcterms:W3CDTF">2025-10-03T18:11:00Z</dcterms:created>
  <dcterms:modified xsi:type="dcterms:W3CDTF">2025-10-03T19:34:00Z</dcterms:modified>
</cp:coreProperties>
</file>